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"/>
        <w:gridCol w:w="176"/>
        <w:gridCol w:w="46"/>
        <w:gridCol w:w="676"/>
        <w:gridCol w:w="1256"/>
        <w:gridCol w:w="6860"/>
      </w:tblGrid>
      <w:tr w:rsidR="005F3293" w:rsidRPr="00C23E0F" w:rsidTr="00C23E0F">
        <w:trPr>
          <w:trHeight w:val="270"/>
        </w:trPr>
        <w:tc>
          <w:tcPr>
            <w:tcW w:w="223" w:type="dxa"/>
          </w:tcPr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</w:tcPr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auto" w:fill="auto"/>
          </w:tcPr>
          <w:p w:rsidR="005F3293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</w:tcPr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</w:tcPr>
          <w:p w:rsidR="005F3293" w:rsidRPr="00620A44" w:rsidRDefault="00620A44" w:rsidP="00C23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A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Наркозный аппарат </w:t>
            </w:r>
            <w:proofErr w:type="spellStart"/>
            <w:r w:rsidRPr="00620A44">
              <w:rPr>
                <w:rFonts w:ascii="Times New Roman" w:hAnsi="Times New Roman" w:cs="Times New Roman"/>
                <w:b/>
                <w:sz w:val="28"/>
                <w:szCs w:val="28"/>
              </w:rPr>
              <w:t>Фабиус</w:t>
            </w:r>
            <w:proofErr w:type="spellEnd"/>
            <w:r w:rsidRPr="00620A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20A44">
              <w:rPr>
                <w:rFonts w:ascii="Times New Roman" w:hAnsi="Times New Roman" w:cs="Times New Roman"/>
                <w:b/>
                <w:sz w:val="28"/>
                <w:szCs w:val="28"/>
              </w:rPr>
              <w:t>Тиро</w:t>
            </w:r>
            <w:proofErr w:type="spellEnd"/>
          </w:p>
        </w:tc>
      </w:tr>
      <w:tr w:rsidR="005F3293" w:rsidRPr="00C23E0F" w:rsidTr="00C23E0F">
        <w:trPr>
          <w:trHeight w:val="270"/>
        </w:trPr>
        <w:tc>
          <w:tcPr>
            <w:tcW w:w="223" w:type="dxa"/>
          </w:tcPr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</w:tcPr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auto" w:fill="auto"/>
          </w:tcPr>
          <w:p w:rsidR="005F3293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</w:tcPr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</w:tcPr>
          <w:p w:rsidR="00620A44" w:rsidRPr="002B3FDE" w:rsidRDefault="00620A44" w:rsidP="00620A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FDE">
              <w:rPr>
                <w:rFonts w:ascii="Times New Roman" w:hAnsi="Times New Roman"/>
                <w:sz w:val="28"/>
                <w:szCs w:val="28"/>
              </w:rPr>
              <w:t xml:space="preserve">1) При поставке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товар 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 xml:space="preserve"> долж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>н сопровождаться документами производителя с указанием существенных техн</w:t>
            </w:r>
            <w:r>
              <w:rPr>
                <w:rFonts w:ascii="Times New Roman" w:hAnsi="Times New Roman"/>
                <w:sz w:val="28"/>
                <w:szCs w:val="28"/>
              </w:rPr>
              <w:t>ических характеристик продукции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C84">
              <w:rPr>
                <w:rFonts w:ascii="Times New Roman" w:hAnsi="Times New Roman"/>
                <w:b/>
                <w:sz w:val="28"/>
                <w:szCs w:val="28"/>
              </w:rPr>
              <w:t>Обязательно наличие паспорта по эксплуатации на русском языке, регистрационно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</w:t>
            </w:r>
            <w:r w:rsidRPr="00DB7C84">
              <w:rPr>
                <w:rFonts w:ascii="Times New Roman" w:hAnsi="Times New Roman"/>
                <w:b/>
                <w:sz w:val="28"/>
                <w:szCs w:val="28"/>
              </w:rPr>
              <w:t xml:space="preserve"> удостоверени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DB7C84">
              <w:rPr>
                <w:rFonts w:ascii="Times New Roman" w:hAnsi="Times New Roman"/>
                <w:b/>
                <w:sz w:val="28"/>
                <w:szCs w:val="28"/>
              </w:rPr>
              <w:t>, деклараци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DB7C84">
              <w:rPr>
                <w:rFonts w:ascii="Times New Roman" w:hAnsi="Times New Roman"/>
                <w:b/>
                <w:sz w:val="28"/>
                <w:szCs w:val="28"/>
              </w:rPr>
              <w:t>, свидетельств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DB7C84">
              <w:rPr>
                <w:rFonts w:ascii="Times New Roman" w:hAnsi="Times New Roman"/>
                <w:b/>
                <w:sz w:val="28"/>
                <w:szCs w:val="28"/>
              </w:rPr>
              <w:t xml:space="preserve"> о поверке.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 xml:space="preserve"> Все документы должны быть оформлены на русском языке или с переводом на русский язык.</w:t>
            </w:r>
          </w:p>
          <w:p w:rsidR="00620A44" w:rsidRPr="002B3FDE" w:rsidRDefault="00620A44" w:rsidP="00620A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FDE">
              <w:rPr>
                <w:rFonts w:ascii="Times New Roman" w:hAnsi="Times New Roman"/>
                <w:sz w:val="28"/>
                <w:szCs w:val="28"/>
              </w:rPr>
              <w:t xml:space="preserve">2) В комплект поставки </w:t>
            </w:r>
            <w:r>
              <w:rPr>
                <w:rFonts w:ascii="Times New Roman" w:hAnsi="Times New Roman"/>
                <w:sz w:val="28"/>
                <w:szCs w:val="28"/>
              </w:rPr>
              <w:t>товара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 xml:space="preserve">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      </w:r>
          </w:p>
          <w:p w:rsidR="00620A44" w:rsidRPr="002B3FDE" w:rsidRDefault="00620A44" w:rsidP="00620A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FDE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/>
                <w:sz w:val="28"/>
                <w:szCs w:val="28"/>
              </w:rPr>
              <w:t>Товар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 xml:space="preserve"> долж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>быть нов</w:t>
            </w:r>
            <w:r>
              <w:rPr>
                <w:rFonts w:ascii="Times New Roman" w:hAnsi="Times New Roman"/>
                <w:sz w:val="28"/>
                <w:szCs w:val="28"/>
              </w:rPr>
              <w:t>ым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>, ранее не использованн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ым, не восстановленным, датой выпуска не ранее 2018 года. Гарантийный срок 12 месяцев с даты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ввода в эксплуатацию.</w:t>
            </w:r>
            <w:bookmarkStart w:id="0" w:name="_GoBack"/>
            <w:bookmarkEnd w:id="0"/>
          </w:p>
          <w:p w:rsidR="00620A44" w:rsidRPr="002B3FDE" w:rsidRDefault="00620A44" w:rsidP="00620A4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FDE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>
              <w:rPr>
                <w:rFonts w:ascii="Times New Roman" w:hAnsi="Times New Roman"/>
                <w:sz w:val="28"/>
                <w:szCs w:val="28"/>
              </w:rPr>
              <w:t>Товар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 xml:space="preserve"> долж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2B3FDE">
              <w:rPr>
                <w:rFonts w:ascii="Times New Roman" w:hAnsi="Times New Roman"/>
                <w:sz w:val="28"/>
                <w:szCs w:val="28"/>
              </w:rPr>
              <w:t>н быть разрешен к применению на территории Российской Федерации.</w:t>
            </w:r>
          </w:p>
          <w:p w:rsidR="005F3293" w:rsidRPr="00C23E0F" w:rsidRDefault="005F3293" w:rsidP="00C23E0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23E0F" w:rsidRPr="00C23E0F" w:rsidTr="00C23E0F">
        <w:trPr>
          <w:trHeight w:val="270"/>
        </w:trPr>
        <w:tc>
          <w:tcPr>
            <w:tcW w:w="223" w:type="dxa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auto" w:fill="auto"/>
            <w:hideMark/>
          </w:tcPr>
          <w:p w:rsidR="00C23E0F" w:rsidRPr="00C23E0F" w:rsidRDefault="005F3293" w:rsidP="00C23E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K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ол</w:t>
            </w:r>
            <w:proofErr w:type="spellEnd"/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Кат</w:t>
            </w:r>
            <w:proofErr w:type="gramStart"/>
            <w:r w:rsidRPr="00C23E0F">
              <w:rPr>
                <w:rFonts w:ascii="Times New Roman" w:hAnsi="Times New Roman" w:cs="Times New Roman"/>
                <w:b/>
                <w:bCs/>
              </w:rPr>
              <w:t>.н</w:t>
            </w:r>
            <w:proofErr w:type="gramEnd"/>
            <w:r w:rsidRPr="00C23E0F">
              <w:rPr>
                <w:rFonts w:ascii="Times New Roman" w:hAnsi="Times New Roman" w:cs="Times New Roman"/>
                <w:b/>
                <w:bCs/>
              </w:rPr>
              <w:t>омер</w:t>
            </w:r>
            <w:proofErr w:type="spellEnd"/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</w:rPr>
            </w:pPr>
            <w:r w:rsidRPr="00C23E0F">
              <w:rPr>
                <w:rFonts w:ascii="Times New Roman" w:hAnsi="Times New Roman" w:cs="Times New Roman"/>
                <w:b/>
              </w:rPr>
              <w:t> Наименование</w:t>
            </w:r>
          </w:p>
        </w:tc>
      </w:tr>
      <w:tr w:rsidR="00C23E0F" w:rsidRPr="00C23E0F" w:rsidTr="00C23E0F">
        <w:trPr>
          <w:trHeight w:val="255"/>
        </w:trPr>
        <w:tc>
          <w:tcPr>
            <w:tcW w:w="223" w:type="dxa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8606000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Фабиус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Тиро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3E0F">
              <w:rPr>
                <w:rFonts w:ascii="Times New Roman" w:hAnsi="Times New Roman" w:cs="Times New Roman"/>
                <w:b/>
                <w:bCs/>
                <w:lang w:val="en-US"/>
              </w:rPr>
              <w:t>FABIUS TIRO</w:t>
            </w:r>
          </w:p>
        </w:tc>
      </w:tr>
      <w:tr w:rsidR="00C23E0F" w:rsidRPr="00C23E0F" w:rsidTr="00C23E0F">
        <w:trPr>
          <w:trHeight w:val="6338"/>
        </w:trPr>
        <w:tc>
          <w:tcPr>
            <w:tcW w:w="223" w:type="dxa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 xml:space="preserve">Наркозный аппарат </w:t>
            </w:r>
            <w:proofErr w:type="spellStart"/>
            <w:r w:rsidRPr="00C23E0F">
              <w:rPr>
                <w:rFonts w:ascii="Times New Roman" w:hAnsi="Times New Roman" w:cs="Times New Roman"/>
              </w:rPr>
              <w:t>Фабиус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3E0F">
              <w:rPr>
                <w:rFonts w:ascii="Times New Roman" w:hAnsi="Times New Roman" w:cs="Times New Roman"/>
              </w:rPr>
              <w:t>Тиро</w:t>
            </w:r>
            <w:proofErr w:type="spellEnd"/>
            <w:r w:rsidRPr="00C23E0F">
              <w:rPr>
                <w:rFonts w:ascii="Times New Roman" w:hAnsi="Times New Roman" w:cs="Times New Roman"/>
              </w:rPr>
              <w:t>:</w:t>
            </w:r>
            <w:r w:rsidRPr="00C23E0F">
              <w:rPr>
                <w:rFonts w:ascii="Times New Roman" w:hAnsi="Times New Roman" w:cs="Times New Roman"/>
              </w:rPr>
              <w:br/>
              <w:t>- использование всех стандартных методов анестезии</w:t>
            </w:r>
            <w:r w:rsidRPr="00C23E0F">
              <w:rPr>
                <w:rFonts w:ascii="Times New Roman" w:hAnsi="Times New Roman" w:cs="Times New Roman"/>
              </w:rPr>
              <w:br/>
              <w:t>- ингаляционная анестезия с низкими потоками</w:t>
            </w:r>
            <w:r w:rsidRPr="00C23E0F">
              <w:rPr>
                <w:rFonts w:ascii="Times New Roman" w:hAnsi="Times New Roman" w:cs="Times New Roman"/>
              </w:rPr>
              <w:br/>
              <w:t>- для пациентов взрослого и детского возраста</w:t>
            </w:r>
            <w:r w:rsidRPr="00C23E0F">
              <w:rPr>
                <w:rFonts w:ascii="Times New Roman" w:hAnsi="Times New Roman" w:cs="Times New Roman"/>
              </w:rPr>
              <w:br/>
              <w:t>Основное устройство:</w:t>
            </w:r>
            <w:r w:rsidRPr="00C23E0F">
              <w:rPr>
                <w:rFonts w:ascii="Times New Roman" w:hAnsi="Times New Roman" w:cs="Times New Roman"/>
              </w:rPr>
              <w:br/>
              <w:t>- подача газов: электронные ротаметры с выводом данных на экран</w:t>
            </w:r>
            <w:r w:rsidRPr="00C23E0F">
              <w:rPr>
                <w:rFonts w:ascii="Times New Roman" w:hAnsi="Times New Roman" w:cs="Times New Roman"/>
              </w:rPr>
              <w:br/>
              <w:t>- измерение потока свежего газа: от 0,00 л/мин. до 12 л/мин.</w:t>
            </w:r>
            <w:r w:rsidRPr="00C23E0F">
              <w:rPr>
                <w:rFonts w:ascii="Times New Roman" w:hAnsi="Times New Roman" w:cs="Times New Roman"/>
              </w:rPr>
              <w:br/>
              <w:t>- манометры в линиях подачи газов от центральной системы Функции безопасности:</w:t>
            </w:r>
            <w:r w:rsidRPr="00C23E0F">
              <w:rPr>
                <w:rFonts w:ascii="Times New Roman" w:hAnsi="Times New Roman" w:cs="Times New Roman"/>
              </w:rPr>
              <w:br/>
              <w:t>- система контроля доставки кислорода (S-ORC): гарантирует минимум 23% кислорода в потоке свежего газа при блокировке подачи закиси азота (только для версии с тремя газами)</w:t>
            </w:r>
            <w:r w:rsidRPr="00C23E0F">
              <w:rPr>
                <w:rFonts w:ascii="Times New Roman" w:hAnsi="Times New Roman" w:cs="Times New Roman"/>
              </w:rPr>
              <w:br/>
              <w:t>- включение сигнала при недостаточном поступлении кислорода - экстренная подача О2.</w:t>
            </w:r>
            <w:r w:rsidRPr="00C23E0F">
              <w:rPr>
                <w:rFonts w:ascii="Times New Roman" w:hAnsi="Times New Roman" w:cs="Times New Roman"/>
              </w:rPr>
              <w:br/>
              <w:t>Разъемы NIST шлангов подачи газов.</w:t>
            </w:r>
            <w:r w:rsidRPr="00C23E0F">
              <w:rPr>
                <w:rFonts w:ascii="Times New Roman" w:hAnsi="Times New Roman" w:cs="Times New Roman"/>
              </w:rPr>
              <w:br/>
              <w:t>Поршневой вентилятор:</w:t>
            </w:r>
            <w:r w:rsidRPr="00C23E0F">
              <w:rPr>
                <w:rFonts w:ascii="Times New Roman" w:hAnsi="Times New Roman" w:cs="Times New Roman"/>
              </w:rPr>
              <w:br/>
              <w:t>- встроенный вентилятор с электроприводом и электронным управлением, не требует сжатого газа для привода</w:t>
            </w:r>
            <w:r w:rsidRPr="00C23E0F">
              <w:rPr>
                <w:rFonts w:ascii="Times New Roman" w:hAnsi="Times New Roman" w:cs="Times New Roman"/>
              </w:rPr>
              <w:br/>
              <w:t>Режимы вентиляции:</w:t>
            </w:r>
            <w:r w:rsidRPr="00C23E0F">
              <w:rPr>
                <w:rFonts w:ascii="Times New Roman" w:hAnsi="Times New Roman" w:cs="Times New Roman"/>
              </w:rPr>
              <w:br/>
              <w:t>- VCV с дыхательным объемом  20-1400 мл</w:t>
            </w:r>
            <w:r w:rsidRPr="00C23E0F">
              <w:rPr>
                <w:rFonts w:ascii="Times New Roman" w:hAnsi="Times New Roman" w:cs="Times New Roman"/>
              </w:rPr>
              <w:br/>
              <w:t>- "Спонтанное дыхание"</w:t>
            </w:r>
            <w:r w:rsidRPr="00C23E0F">
              <w:rPr>
                <w:rFonts w:ascii="Times New Roman" w:hAnsi="Times New Roman" w:cs="Times New Roman"/>
              </w:rPr>
              <w:br/>
              <w:t>- "Ручная вентиляция"</w:t>
            </w:r>
            <w:r w:rsidRPr="00C23E0F">
              <w:rPr>
                <w:rFonts w:ascii="Times New Roman" w:hAnsi="Times New Roman" w:cs="Times New Roman"/>
              </w:rPr>
              <w:br/>
              <w:t>Компактная дыхательная система (COSY)</w:t>
            </w:r>
            <w:r w:rsidRPr="00C23E0F">
              <w:rPr>
                <w:rFonts w:ascii="Times New Roman" w:hAnsi="Times New Roman" w:cs="Times New Roman"/>
              </w:rPr>
              <w:br/>
              <w:t>- интегрированное измерение потока</w:t>
            </w:r>
            <w:r w:rsidRPr="00C23E0F">
              <w:rPr>
                <w:rFonts w:ascii="Times New Roman" w:hAnsi="Times New Roman" w:cs="Times New Roman"/>
              </w:rPr>
              <w:br/>
              <w:t xml:space="preserve">- система разделения потока свежего газа для точной доставки </w:t>
            </w:r>
            <w:r w:rsidRPr="00C23E0F">
              <w:rPr>
                <w:rFonts w:ascii="Times New Roman" w:hAnsi="Times New Roman" w:cs="Times New Roman"/>
              </w:rPr>
              <w:lastRenderedPageBreak/>
              <w:t>дыхательного объема, независимо от потока свежего газа</w:t>
            </w:r>
            <w:r w:rsidRPr="00C23E0F">
              <w:rPr>
                <w:rFonts w:ascii="Times New Roman" w:hAnsi="Times New Roman" w:cs="Times New Roman"/>
              </w:rPr>
              <w:br/>
              <w:t>- встроенный абсорбер СО2</w:t>
            </w:r>
            <w:r w:rsidRPr="00C23E0F">
              <w:rPr>
                <w:rFonts w:ascii="Times New Roman" w:hAnsi="Times New Roman" w:cs="Times New Roman"/>
              </w:rPr>
              <w:br/>
              <w:t>Встроенный мониторинг параметров пациента:</w:t>
            </w:r>
            <w:r w:rsidRPr="00C23E0F">
              <w:rPr>
                <w:rFonts w:ascii="Times New Roman" w:hAnsi="Times New Roman" w:cs="Times New Roman"/>
              </w:rPr>
              <w:br/>
              <w:t xml:space="preserve">- график давления в дыхательных путях, </w:t>
            </w:r>
            <w:proofErr w:type="spellStart"/>
            <w:r w:rsidRPr="00C23E0F">
              <w:rPr>
                <w:rFonts w:ascii="Times New Roman" w:hAnsi="Times New Roman" w:cs="Times New Roman"/>
              </w:rPr>
              <w:t>Pмакс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C23E0F">
              <w:rPr>
                <w:rFonts w:ascii="Times New Roman" w:hAnsi="Times New Roman" w:cs="Times New Roman"/>
              </w:rPr>
              <w:t>Pсредн.и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PEEP</w:t>
            </w:r>
            <w:r w:rsidRPr="00C23E0F">
              <w:rPr>
                <w:rFonts w:ascii="Times New Roman" w:hAnsi="Times New Roman" w:cs="Times New Roman"/>
              </w:rPr>
              <w:br/>
              <w:t>- дыхательный объем и минутная вентиляция, частота дыхания</w:t>
            </w:r>
            <w:r w:rsidRPr="00C23E0F">
              <w:rPr>
                <w:rFonts w:ascii="Times New Roman" w:hAnsi="Times New Roman" w:cs="Times New Roman"/>
              </w:rPr>
              <w:br/>
              <w:t>- концентрация О2 на вдохе</w:t>
            </w:r>
          </w:p>
        </w:tc>
      </w:tr>
      <w:tr w:rsidR="00C23E0F" w:rsidRPr="00C23E0F" w:rsidTr="00C23E0F">
        <w:trPr>
          <w:trHeight w:val="255"/>
        </w:trPr>
        <w:tc>
          <w:tcPr>
            <w:tcW w:w="223" w:type="dxa"/>
            <w:shd w:val="clear" w:color="000000" w:fill="92D050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  <w:shd w:val="clear" w:color="000000" w:fill="92D050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000000" w:fill="92D050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OPC5202 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Вентилятор</w:t>
            </w:r>
          </w:p>
        </w:tc>
      </w:tr>
      <w:tr w:rsidR="00C23E0F" w:rsidRPr="00C23E0F" w:rsidTr="00C23E0F">
        <w:trPr>
          <w:trHeight w:val="255"/>
        </w:trPr>
        <w:tc>
          <w:tcPr>
            <w:tcW w:w="223" w:type="dxa"/>
            <w:shd w:val="clear" w:color="000000" w:fill="92D050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  <w:shd w:val="clear" w:color="000000" w:fill="92D050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000000" w:fill="92D050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OPC5187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Аппарат на тележке</w:t>
            </w:r>
          </w:p>
        </w:tc>
      </w:tr>
      <w:tr w:rsidR="00C23E0F" w:rsidRPr="00C23E0F" w:rsidTr="00C23E0F">
        <w:trPr>
          <w:trHeight w:val="480"/>
        </w:trPr>
        <w:tc>
          <w:tcPr>
            <w:tcW w:w="223" w:type="dxa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Расположение на тележке, 3 газа, 3 ящика, рельс GCX для крепления доп. принадлежностей</w:t>
            </w:r>
          </w:p>
        </w:tc>
      </w:tr>
      <w:tr w:rsidR="00C23E0F" w:rsidRPr="00620A44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OPC5190 </w:t>
            </w:r>
          </w:p>
        </w:tc>
        <w:tc>
          <w:tcPr>
            <w:tcW w:w="6860" w:type="dxa"/>
            <w:shd w:val="clear" w:color="auto" w:fill="auto"/>
            <w:vAlign w:val="center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23E0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3 gas, </w:t>
            </w:r>
            <w:r w:rsidRPr="00C23E0F">
              <w:rPr>
                <w:rFonts w:ascii="Times New Roman" w:hAnsi="Times New Roman" w:cs="Times New Roman"/>
                <w:b/>
                <w:bCs/>
              </w:rPr>
              <w:t>ротаметры</w:t>
            </w:r>
            <w:r w:rsidRPr="00C23E0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O2, AIR, N2O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OPC5194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3 газа, 4 газовых коннекторов, NIST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OPC5327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Пакет режимов вентиляции PCV, SIMV/PS 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OPC5448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Цветной дисплей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8607517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Внешний выход О2 с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флоуметром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>, стандарт ISO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OPC5199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Крепление испарителя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Dräger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, одно гнездо. 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M35054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Испаритель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Vapor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2000</w:t>
            </w:r>
          </w:p>
        </w:tc>
      </w:tr>
      <w:tr w:rsidR="00C23E0F" w:rsidRPr="00C23E0F" w:rsidTr="00C23E0F">
        <w:trPr>
          <w:trHeight w:val="168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proofErr w:type="spellStart"/>
            <w:r w:rsidRPr="00C23E0F">
              <w:rPr>
                <w:rFonts w:ascii="Times New Roman" w:hAnsi="Times New Roman" w:cs="Times New Roman"/>
              </w:rPr>
              <w:t>Vapor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2000, испаритель летучих анестетиков в смеси свежего газа наркозного аппарата, объем заполнения 360 мл</w:t>
            </w:r>
            <w:proofErr w:type="gramStart"/>
            <w:r w:rsidRPr="00C23E0F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C23E0F">
              <w:rPr>
                <w:rFonts w:ascii="Times New Roman" w:hAnsi="Times New Roman" w:cs="Times New Roman"/>
              </w:rPr>
              <w:t xml:space="preserve">температурный диапазон 10 </w:t>
            </w:r>
            <w:proofErr w:type="spellStart"/>
            <w:r w:rsidRPr="00C23E0F">
              <w:rPr>
                <w:rFonts w:ascii="Times New Roman" w:hAnsi="Times New Roman" w:cs="Times New Roman"/>
              </w:rPr>
              <w:t>to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40°C, поток 0.25 </w:t>
            </w:r>
            <w:proofErr w:type="spellStart"/>
            <w:r w:rsidRPr="00C23E0F">
              <w:rPr>
                <w:rFonts w:ascii="Times New Roman" w:hAnsi="Times New Roman" w:cs="Times New Roman"/>
              </w:rPr>
              <w:t>to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15Л/мин, наличие транспортного режима "T" для транспортировки заполненного испарителя в любом положении. 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  <w:shd w:val="clear" w:color="000000" w:fill="F64D40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  <w:shd w:val="clear" w:color="000000" w:fill="F64D40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000000" w:fill="F64D40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OPC0094</w:t>
            </w:r>
          </w:p>
        </w:tc>
        <w:tc>
          <w:tcPr>
            <w:tcW w:w="6860" w:type="dxa"/>
            <w:shd w:val="clear" w:color="000000" w:fill="F64D40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Испаритель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Галотана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(Фторотана)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  <w:shd w:val="clear" w:color="000000" w:fill="FFFF99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  <w:shd w:val="clear" w:color="000000" w:fill="FFFF99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000000" w:fill="FFFF99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OPC0096</w:t>
            </w:r>
          </w:p>
        </w:tc>
        <w:tc>
          <w:tcPr>
            <w:tcW w:w="6860" w:type="dxa"/>
            <w:shd w:val="clear" w:color="000000" w:fill="FFFF99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Испаритель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Севофлюрана</w:t>
            </w:r>
            <w:proofErr w:type="spellEnd"/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  <w:shd w:val="clear" w:color="000000" w:fill="33CCFF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  <w:shd w:val="clear" w:color="000000" w:fill="33CCFF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000000" w:fill="33CCFF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M35500</w:t>
            </w:r>
          </w:p>
        </w:tc>
        <w:tc>
          <w:tcPr>
            <w:tcW w:w="6860" w:type="dxa"/>
            <w:shd w:val="clear" w:color="000000" w:fill="33CCFF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Испаритель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Дезфлюрана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D-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Vapor</w:t>
            </w:r>
            <w:proofErr w:type="spellEnd"/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OPC5353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Компактная дыхательная система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Cosy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2.6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OPC5377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Кронштейн COSY, 200 мм, левый 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OPC5220</w:t>
            </w:r>
          </w:p>
        </w:tc>
        <w:tc>
          <w:tcPr>
            <w:tcW w:w="6860" w:type="dxa"/>
            <w:shd w:val="clear" w:color="auto" w:fill="auto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Набор для устранения конденсата - COSY слева</w:t>
            </w:r>
          </w:p>
        </w:tc>
      </w:tr>
      <w:tr w:rsidR="00C23E0F" w:rsidRPr="00C23E0F" w:rsidTr="00C23E0F">
        <w:trPr>
          <w:trHeight w:val="97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 xml:space="preserve">Набор для устранения конденсата с водяной ловушкой для компактной циркуляционной системы COSY установленной на левой стороне аппарата </w:t>
            </w:r>
            <w:proofErr w:type="spellStart"/>
            <w:r w:rsidRPr="00C23E0F">
              <w:rPr>
                <w:rFonts w:ascii="Times New Roman" w:hAnsi="Times New Roman" w:cs="Times New Roman"/>
              </w:rPr>
              <w:t>Fabius</w:t>
            </w:r>
            <w:proofErr w:type="spellEnd"/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OPC5560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Механический манометр дыхательных путей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8607040</w:t>
            </w:r>
          </w:p>
        </w:tc>
        <w:tc>
          <w:tcPr>
            <w:tcW w:w="6860" w:type="dxa"/>
            <w:shd w:val="clear" w:color="auto" w:fill="auto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Внешний выход свежего газа с переключателем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8607505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Крепление выхода свежего газа на COSY слева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M34948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Шланг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Air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>, NIST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M35489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Шланг кислорода O2 1,5 м NIST белый</w:t>
            </w:r>
          </w:p>
        </w:tc>
      </w:tr>
      <w:tr w:rsidR="00C23E0F" w:rsidRPr="00C23E0F" w:rsidTr="00C23E0F">
        <w:trPr>
          <w:trHeight w:val="48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C23E0F">
              <w:rPr>
                <w:rFonts w:ascii="Times New Roman" w:hAnsi="Times New Roman" w:cs="Times New Roman"/>
              </w:rPr>
              <w:t>центализованной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подачи кислорода, 1,5 м, цветной, разъем-NIST, DIN-штекер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M35492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Шланг закиси азота N2O 1,5 м  NIST синий</w:t>
            </w:r>
          </w:p>
        </w:tc>
      </w:tr>
      <w:tr w:rsidR="00C23E0F" w:rsidRPr="00C23E0F" w:rsidTr="00C23E0F">
        <w:trPr>
          <w:trHeight w:val="48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C23E0F">
              <w:rPr>
                <w:rFonts w:ascii="Times New Roman" w:hAnsi="Times New Roman" w:cs="Times New Roman"/>
              </w:rPr>
              <w:t>центализованной</w:t>
            </w:r>
            <w:proofErr w:type="spellEnd"/>
            <w:r w:rsidRPr="00C23E0F">
              <w:rPr>
                <w:rFonts w:ascii="Times New Roman" w:hAnsi="Times New Roman" w:cs="Times New Roman"/>
              </w:rPr>
              <w:t xml:space="preserve"> подачи закиси азота, 1,5 м, цветной, разъем-NIST, DIN-штекер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M35495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Шланг сжатого воздуха 1,5 м NIST черно-белый</w:t>
            </w:r>
          </w:p>
        </w:tc>
      </w:tr>
      <w:tr w:rsidR="00C23E0F" w:rsidRPr="00C23E0F" w:rsidTr="00C23E0F">
        <w:trPr>
          <w:trHeight w:val="48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Шланг централизованной подачи сжатого воздуха, 1,5 м, цветной, разъем-NIST, DIN-штекер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M35497 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Шланг сжатого воздуха 5 м NIST черно-белый</w:t>
            </w:r>
          </w:p>
        </w:tc>
      </w:tr>
      <w:tr w:rsidR="00C23E0F" w:rsidRPr="00C23E0F" w:rsidTr="00C23E0F">
        <w:trPr>
          <w:trHeight w:val="48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Шланг централизованной подачи сжатого воздуха, 5 м, цветной, разъем-NIST, DIN-штекер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G60448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Шланг отвода отработанных газов 5м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M33300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Система отвода наркотических газов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Dräger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AGS</w:t>
            </w:r>
          </w:p>
        </w:tc>
      </w:tr>
      <w:tr w:rsidR="00C23E0F" w:rsidRPr="00C23E0F" w:rsidTr="00C23E0F">
        <w:trPr>
          <w:trHeight w:val="120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Система отвода наркотических газов AGS предназначена для существенного снижения концентрации анестетика в рабочем пространстве анестезиолога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4118306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Дополнительный поворотный столик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6850645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Датчик кислорода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8606055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Домик датчика кислорода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MP02400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Тест легкие</w:t>
            </w:r>
          </w:p>
        </w:tc>
      </w:tr>
      <w:tr w:rsidR="00C23E0F" w:rsidRPr="00C23E0F" w:rsidTr="00C23E0F">
        <w:trPr>
          <w:trHeight w:val="45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Мешок дыхательный для функционального теста, многоразовый, без латекса, емкость 1 л.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M33719</w:t>
            </w:r>
          </w:p>
        </w:tc>
        <w:tc>
          <w:tcPr>
            <w:tcW w:w="6860" w:type="dxa"/>
            <w:shd w:val="clear" w:color="auto" w:fill="auto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Колба абсорбера многоразовая </w:t>
            </w:r>
          </w:p>
        </w:tc>
      </w:tr>
      <w:tr w:rsidR="00C23E0F" w:rsidRPr="00C23E0F" w:rsidTr="00C23E0F">
        <w:trPr>
          <w:trHeight w:val="69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M33720</w:t>
            </w:r>
          </w:p>
        </w:tc>
        <w:tc>
          <w:tcPr>
            <w:tcW w:w="6860" w:type="dxa"/>
            <w:shd w:val="clear" w:color="auto" w:fill="auto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Вставка в многоразовый абсорбер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6850645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Датчик кислорода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8403735</w:t>
            </w: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Датчик потока, набор из 5 ед.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M23225</w:t>
            </w:r>
          </w:p>
        </w:tc>
        <w:tc>
          <w:tcPr>
            <w:tcW w:w="6860" w:type="dxa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Керамическая мембрана дыхательного клапана</w:t>
            </w:r>
          </w:p>
        </w:tc>
      </w:tr>
      <w:tr w:rsidR="00C23E0F" w:rsidRPr="00C23E0F" w:rsidTr="00C23E0F">
        <w:trPr>
          <w:trHeight w:val="255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Для клапанов вдоха и выдоха в дых. системой</w:t>
            </w:r>
          </w:p>
        </w:tc>
      </w:tr>
      <w:tr w:rsidR="00C23E0F" w:rsidRPr="00C23E0F" w:rsidTr="00C23E0F">
        <w:trPr>
          <w:trHeight w:val="270"/>
        </w:trPr>
        <w:tc>
          <w:tcPr>
            <w:tcW w:w="399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gridSpan w:val="2"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860" w:type="dxa"/>
            <w:shd w:val="clear" w:color="auto" w:fill="auto"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  <w:r w:rsidRPr="00C23E0F">
              <w:rPr>
                <w:rFonts w:ascii="Times New Roman" w:hAnsi="Times New Roman" w:cs="Times New Roman"/>
              </w:rPr>
              <w:t> </w:t>
            </w:r>
          </w:p>
        </w:tc>
      </w:tr>
    </w:tbl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1121"/>
        <w:gridCol w:w="3388"/>
        <w:gridCol w:w="4204"/>
      </w:tblGrid>
      <w:tr w:rsidR="00C23E0F" w:rsidRPr="00C23E0F" w:rsidTr="00C23E0F">
        <w:trPr>
          <w:trHeight w:val="4605"/>
        </w:trPr>
        <w:tc>
          <w:tcPr>
            <w:tcW w:w="46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92" w:type="dxa"/>
            <w:gridSpan w:val="2"/>
            <w:shd w:val="clear" w:color="auto" w:fill="auto"/>
            <w:noWrap/>
            <w:vAlign w:val="bottom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42"/>
              <w:gridCol w:w="3734"/>
            </w:tblGrid>
            <w:tr w:rsidR="00C23E0F" w:rsidRPr="00C23E0F" w:rsidTr="00E91D8F">
              <w:trPr>
                <w:trHeight w:val="4605"/>
                <w:tblCellSpacing w:w="0" w:type="dxa"/>
              </w:trPr>
              <w:tc>
                <w:tcPr>
                  <w:tcW w:w="38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3E0F" w:rsidRPr="00C23E0F" w:rsidRDefault="00C23E0F" w:rsidP="00C23E0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Газоанализаторный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монитор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Vamos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непрерывно измеряет концентрацию пяти летучих анестезирующих газов, закиси азота и углекислого газа. Функция AGAS опционально доступна и включает в себя измерение пяти летучих анестезирующих газов, а также закиси азота.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Vamos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автоматически оснащается функцией SpO2, если этот параметр выбран в конфигурации при заказе. Версия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Vamos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только с измерением СО2 недоступна. Измерение газов производится инновационным датчиком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Дрегер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>. Устройство не содержит подвижных частей, что делает его исключительно прочным и надежным. Поток забора пробы газов - 150 мл/мин обеспечивается компактным насосом. Измеряемые величины и предельные значения отображаются в графическом и/или цифровом виде на электролюминесцентном (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El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) дисплее площадью 108 х 58 мм. Монитор оборудован системой тревожной сигнализации. Дружественный, интуитивно понятный интерфейс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Drager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Vamos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опционально может быть оснащен с аккумуляторной батареей для обеспечения автономного функционирования не менее часа.  Функция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пульсоксиметрии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(SpO2 модуль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Nellcor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) - может быть интегрирована как дополнительная опция.  Устройство с SpO2 поставляется в комплекте с датчиком DS-100A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Durasensor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. Возможна комплектация крепежом для размещения на </w:t>
                  </w:r>
                  <w:r w:rsidRPr="00C23E0F">
                    <w:rPr>
                      <w:rFonts w:ascii="Times New Roman" w:hAnsi="Times New Roman" w:cs="Times New Roman"/>
                    </w:rPr>
                    <w:lastRenderedPageBreak/>
                    <w:t xml:space="preserve">аппаратах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Фабиус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CE и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Фабиус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. Особенность шарнирного держателя - доступность размещения на стандартном рельсе.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Vamos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– это самостоятельное устройство, совмещение с другими наркозными аппаратами не требует дополнительной подготовки.  Комплект поставки: все агрегаты поставляются готовыми к эксплуатации с необходимыми аксессуарами: три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влагосборника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, упаковка газовых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пробоотборных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трубок (10 шт.), Т-образный коннектор, линия отвода/возврата пробы газа с фильтром (2 м). Инструкция по применению и один силовой кабель.  Если установлена опция SpO2, то устройство поставляется в комплекте с одним ДС-100А </w:t>
                  </w:r>
                  <w:proofErr w:type="spellStart"/>
                  <w:r w:rsidRPr="00C23E0F">
                    <w:rPr>
                      <w:rFonts w:ascii="Times New Roman" w:hAnsi="Times New Roman" w:cs="Times New Roman"/>
                    </w:rPr>
                    <w:t>Durasensor</w:t>
                  </w:r>
                  <w:proofErr w:type="spellEnd"/>
                  <w:r w:rsidRPr="00C23E0F">
                    <w:rPr>
                      <w:rFonts w:ascii="Times New Roman" w:hAnsi="Times New Roman" w:cs="Times New Roman"/>
                    </w:rPr>
                    <w:t xml:space="preserve"> и удлинитель (1,3 м).</w:t>
                  </w:r>
                </w:p>
              </w:tc>
              <w:tc>
                <w:tcPr>
                  <w:tcW w:w="43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3E0F" w:rsidRPr="00C23E0F" w:rsidRDefault="00C23E0F" w:rsidP="00C23E0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23E0F" w:rsidRPr="00C23E0F" w:rsidRDefault="00C23E0F" w:rsidP="00C23E0F">
            <w:pPr>
              <w:rPr>
                <w:rFonts w:ascii="Times New Roman" w:hAnsi="Times New Roman" w:cs="Times New Roman"/>
              </w:rPr>
            </w:pPr>
          </w:p>
        </w:tc>
      </w:tr>
      <w:tr w:rsidR="00C23E0F" w:rsidRPr="00C23E0F" w:rsidTr="00C23E0F">
        <w:trPr>
          <w:trHeight w:val="255"/>
        </w:trPr>
        <w:tc>
          <w:tcPr>
            <w:tcW w:w="46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1045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OPC5391</w:t>
            </w:r>
          </w:p>
        </w:tc>
        <w:tc>
          <w:tcPr>
            <w:tcW w:w="3388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Vamos</w:t>
            </w:r>
            <w:proofErr w:type="spellEnd"/>
          </w:p>
        </w:tc>
        <w:tc>
          <w:tcPr>
            <w:tcW w:w="420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Вамос</w:t>
            </w:r>
            <w:proofErr w:type="spellEnd"/>
          </w:p>
        </w:tc>
      </w:tr>
      <w:tr w:rsidR="00C23E0F" w:rsidRPr="00C23E0F" w:rsidTr="00C23E0F">
        <w:trPr>
          <w:trHeight w:val="480"/>
        </w:trPr>
        <w:tc>
          <w:tcPr>
            <w:tcW w:w="46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45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OPC0089 </w:t>
            </w:r>
          </w:p>
        </w:tc>
        <w:tc>
          <w:tcPr>
            <w:tcW w:w="3388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With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AGAS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version</w:t>
            </w:r>
            <w:proofErr w:type="spellEnd"/>
          </w:p>
        </w:tc>
        <w:tc>
          <w:tcPr>
            <w:tcW w:w="420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 С функцией измерения летучих анестетиков </w:t>
            </w:r>
          </w:p>
        </w:tc>
      </w:tr>
      <w:tr w:rsidR="00C23E0F" w:rsidRPr="00C23E0F" w:rsidTr="00C23E0F">
        <w:trPr>
          <w:trHeight w:val="255"/>
        </w:trPr>
        <w:tc>
          <w:tcPr>
            <w:tcW w:w="46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45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>OPC0092</w:t>
            </w:r>
          </w:p>
        </w:tc>
        <w:tc>
          <w:tcPr>
            <w:tcW w:w="3388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With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SpO2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set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0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 С комплектом измерения SpO2</w:t>
            </w:r>
          </w:p>
        </w:tc>
      </w:tr>
      <w:tr w:rsidR="00C23E0F" w:rsidRPr="00C23E0F" w:rsidTr="00C23E0F">
        <w:trPr>
          <w:trHeight w:val="255"/>
        </w:trPr>
        <w:tc>
          <w:tcPr>
            <w:tcW w:w="464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92" w:type="dxa"/>
            <w:gridSpan w:val="2"/>
            <w:shd w:val="clear" w:color="auto" w:fill="auto"/>
            <w:noWrap/>
            <w:hideMark/>
          </w:tcPr>
          <w:p w:rsidR="00C23E0F" w:rsidRPr="00C23E0F" w:rsidRDefault="00C23E0F" w:rsidP="00C23E0F">
            <w:pPr>
              <w:rPr>
                <w:rFonts w:ascii="Times New Roman" w:hAnsi="Times New Roman" w:cs="Times New Roman"/>
                <w:b/>
                <w:bCs/>
              </w:rPr>
            </w:pPr>
            <w:r w:rsidRPr="00C23E0F">
              <w:rPr>
                <w:rFonts w:ascii="Times New Roman" w:hAnsi="Times New Roman" w:cs="Times New Roman"/>
                <w:b/>
                <w:bCs/>
              </w:rPr>
              <w:t xml:space="preserve">Крепление на аппараты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Фабиус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плюс и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Фабиус</w:t>
            </w:r>
            <w:proofErr w:type="spellEnd"/>
            <w:r w:rsidRPr="00C23E0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23E0F">
              <w:rPr>
                <w:rFonts w:ascii="Times New Roman" w:hAnsi="Times New Roman" w:cs="Times New Roman"/>
                <w:b/>
                <w:bCs/>
              </w:rPr>
              <w:t>Тиро</w:t>
            </w:r>
            <w:proofErr w:type="spellEnd"/>
          </w:p>
        </w:tc>
      </w:tr>
    </w:tbl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23E0F" w:rsidRPr="00C23E0F" w:rsidRDefault="00C23E0F" w:rsidP="00C23E0F">
      <w:pPr>
        <w:rPr>
          <w:rFonts w:ascii="Times New Roman" w:hAnsi="Times New Roman" w:cs="Times New Roman"/>
          <w:b/>
        </w:rPr>
      </w:pPr>
    </w:p>
    <w:p w:rsidR="00C94880" w:rsidRPr="00C23E0F" w:rsidRDefault="00C94880">
      <w:pPr>
        <w:rPr>
          <w:rFonts w:ascii="Times New Roman" w:hAnsi="Times New Roman" w:cs="Times New Roman"/>
        </w:rPr>
      </w:pPr>
    </w:p>
    <w:sectPr w:rsidR="00C94880" w:rsidRPr="00C23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5A" w:rsidRDefault="00B8305A" w:rsidP="00167A2F">
      <w:pPr>
        <w:spacing w:after="0" w:line="240" w:lineRule="auto"/>
      </w:pPr>
      <w:r>
        <w:separator/>
      </w:r>
    </w:p>
  </w:endnote>
  <w:endnote w:type="continuationSeparator" w:id="0">
    <w:p w:rsidR="00B8305A" w:rsidRDefault="00B8305A" w:rsidP="00167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5A" w:rsidRDefault="00B8305A" w:rsidP="00167A2F">
      <w:pPr>
        <w:spacing w:after="0" w:line="240" w:lineRule="auto"/>
      </w:pPr>
      <w:r>
        <w:separator/>
      </w:r>
    </w:p>
  </w:footnote>
  <w:footnote w:type="continuationSeparator" w:id="0">
    <w:p w:rsidR="00B8305A" w:rsidRDefault="00B8305A" w:rsidP="00167A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D02"/>
    <w:rsid w:val="000B7288"/>
    <w:rsid w:val="00167A2F"/>
    <w:rsid w:val="003C727D"/>
    <w:rsid w:val="005F3293"/>
    <w:rsid w:val="00620A44"/>
    <w:rsid w:val="00843496"/>
    <w:rsid w:val="00B8305A"/>
    <w:rsid w:val="00BC4D02"/>
    <w:rsid w:val="00C23E0F"/>
    <w:rsid w:val="00C9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E0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67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7A2F"/>
  </w:style>
  <w:style w:type="paragraph" w:styleId="a7">
    <w:name w:val="footer"/>
    <w:basedOn w:val="a"/>
    <w:link w:val="a8"/>
    <w:uiPriority w:val="99"/>
    <w:unhideWhenUsed/>
    <w:rsid w:val="00167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7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E0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67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7A2F"/>
  </w:style>
  <w:style w:type="paragraph" w:styleId="a7">
    <w:name w:val="footer"/>
    <w:basedOn w:val="a"/>
    <w:link w:val="a8"/>
    <w:uiPriority w:val="99"/>
    <w:unhideWhenUsed/>
    <w:rsid w:val="00167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7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Федорочева Зарема Рамилевна</cp:lastModifiedBy>
  <cp:revision>6</cp:revision>
  <cp:lastPrinted>2018-05-28T03:46:00Z</cp:lastPrinted>
  <dcterms:created xsi:type="dcterms:W3CDTF">2018-05-28T03:39:00Z</dcterms:created>
  <dcterms:modified xsi:type="dcterms:W3CDTF">2018-05-28T06:40:00Z</dcterms:modified>
</cp:coreProperties>
</file>